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5490B" w:rsidRPr="002E32D5" w:rsidRDefault="00D5490B" w:rsidP="00D5490B">
      <w:pPr>
        <w:spacing w:line="240" w:lineRule="auto"/>
        <w:rPr>
          <w:rFonts w:ascii="Times New Roman" w:eastAsia="Times New Roman" w:hAnsi="Times New Roman"/>
          <w:b/>
          <w:sz w:val="24"/>
          <w:szCs w:val="24"/>
          <w:lang w:eastAsia="sl-SI"/>
        </w:rPr>
      </w:pPr>
      <w:r>
        <w:rPr>
          <w:rFonts w:ascii="Times New Roman" w:eastAsia="Times New Roman" w:hAnsi="Times New Roman"/>
          <w:b/>
          <w:sz w:val="24"/>
          <w:szCs w:val="24"/>
          <w:lang w:eastAsia="sl-SI"/>
        </w:rPr>
        <w:t>Priloga:</w:t>
      </w:r>
    </w:p>
    <w:p w:rsidR="00D5490B" w:rsidRDefault="00D5490B" w:rsidP="00D5490B">
      <w:pPr>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 </w:t>
      </w:r>
    </w:p>
    <w:p w:rsidR="00D5490B" w:rsidRPr="00966EAC" w:rsidRDefault="00D5490B" w:rsidP="00D5490B">
      <w:pPr>
        <w:pStyle w:val="Heading1"/>
      </w:pPr>
      <w:bookmarkStart w:id="0" w:name="14b72a8813ac7f55__Toc225767291"/>
      <w:bookmarkStart w:id="1" w:name="_Toc411538320"/>
      <w:r w:rsidRPr="00966EAC">
        <w:t>Lux in tenebris lucet, posaditev TISE – darilo SEM, maj 1997;</w:t>
      </w:r>
      <w:bookmarkEnd w:id="0"/>
      <w:bookmarkEnd w:id="1"/>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Draga Inja Smrdel,</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i/>
          <w:iCs/>
          <w:lang w:eastAsia="sl-SI"/>
        </w:rPr>
        <w:t>Lux in tenebirs lucet!</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xml:space="preserve">je napis na sončni uri v samostanu Stična. Tam ponavadi kupim moko, sir in zeliščne pripravke na poti domov v majhno vas Glogovica pri Šentvidu pri Stični. Trgovinico so uredili ne dolgo tega v bivši obedovalnici za menihe.   Sončna ura je ravno nad vhodnimi vrati, in ker je treba čakati, da menih v vratarnici pokliče trgovce, vedno znova postajam na dvorišču in ponavljam to preprosto resnico: </w:t>
      </w:r>
      <w:r w:rsidRPr="00BB1551">
        <w:rPr>
          <w:rFonts w:ascii="Arial" w:eastAsia="Times New Roman" w:hAnsi="Arial" w:cs="Arial"/>
          <w:i/>
          <w:iCs/>
          <w:lang w:eastAsia="sl-SI"/>
        </w:rPr>
        <w:t>lux in tenebris lucet</w:t>
      </w:r>
      <w:r w:rsidRPr="00BB1551">
        <w:rPr>
          <w:rFonts w:ascii="Arial" w:eastAsia="Times New Roman" w:hAnsi="Arial" w:cs="Arial"/>
          <w:lang w:eastAsia="sl-SI"/>
        </w:rPr>
        <w:t xml:space="preserve">.  Pri tem pogosto mislim na Metelkovo in izrek se mi zdi še bolj resničen. Danes je oblačno in ko je trgovka opazila, da zrem v uro, je opravičujoče rekla: danes ura ne dela, ker ni sonca! Potem sem premišljeval o tem sklepu, ki je za človeka tako tipično površinski. Ura vendar dela in sonce za božjo voljo JE! Obe "napravi" sta umerjeni globinsko, na brezčasje, na trajanje, ki je neodvisno od vremenskih turbulenc.  Zakaj človek ne more reči: ta hip ne morem videti koliko je ura! Težave paradigmatskih obratov ne izpričujejo samo življenjske usode trgovke, Kopernika, Bruna in Galilea, temveč naša vsakdanja praksa.  Le kdo bi danes, pol tisočletja po Koperniku, namesto stereotipnih romantičnih izjav (iz slovenske ljudske pesmi si tukaj izposodim primera: "zvečer ko sonce mi za goro gre, nešteto zvezdic se prižge..." in  "sonce zgodaj gori gre, dekleta vstajajo...") vložil trud v znanstveno utemeljeno predelavo in dahnil "se zemljica t'ko je obrnila, da sem zvezde opazila in solnce iz oči spustila..." ali kaj podobnega, današnjemu razumevanju vesolja primernega.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xml:space="preserve">Dopoldan sva s kolegom in prijateljem Dušanom Šušteršičem posadila drevo na dvorišču južno od muzejske hiše, vizavi cerkve Srca Jezusovega. Ne moreš si misliti, kako sem se razveselil, ko je pred dvema letoma postalo dokončno jasno, da bo Slovenski etnografski muzej na Metelkovi. Hipoma se je v mislih odprlo polje možnega stika dediščine in trenutnega ustvarjanja.  V minulih letih, ko sva bila oba sicer polno zaposlena z "operativnimi" posli, sem se - opogumljen z redkimi a prijetnimi srečanji - vedno znova in vse bolj radostil ob  dejstvu, da se znava veseliti idej drug drugega. Z odobravanjem sem bral tvoj futuristični sprehod po bodoči centralni palači, skupaj s tabo vidim bodoče delavnice in pričakujem, da bo naša skupna zamisel, da na Metelkovi ne bo plastike, zares postala res. Kolikor sem pred dolgimi sedmimi leti, ko sem razmišljal predvsem o načinih za demontiranje vojaškega aparata slutil, da je prava moč v zmožnosti za (med)kulturno interakcijo, toliko mi je bilo v pogovorih s tabo povsem jasno, da lahko skupaj, z integracijo različnih vpogledov, resnično oblikujemo močan in zgovoren prostor.  No, etnografskega muzeja se res veselim in ob otvoritvi sem mu želel  nekaj prav potiho pokloniti; premišljeval sem o večnosti, preteklosti, sedanjosti, o živem in mrtvem, o temi in svetlobi, o trajanju, živem nehanju. Ne vem več kdaj in kako, ampak v nekem trenutku je postalo jasno, da je tisto, kar je za dar pravo - drevo tisa.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xml:space="preserve">Tisa (Taxus baccata) raste počasi in živi dolgo - skorajda večno. Kot vrsta izumira in je pri nas zaščitena. Povedi sta  navidez protislovni kajne? Starosti se tisi ne da odčitati; poznajo tudi tisočletne primerke. Je zimzelena, njeni plodovi pa so strupeni. Uporabljali so jo za izdelavo bojne opreme: za loke, puščice, ščite, za ojnice koles in kot obredni les. V več kulturah je zato poznana kot mitološka rastlina.  Sadili so jo ob svetiščih in ob pokopališčih. Simbolizira večnost, smrt in življenje.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xml:space="preserve">Kazalo je že, da se je - v domišljiji - našlo pravo darilo. A kaj, ko avtohtone rastline ni bilo nikjer najti, tisti "štancani" uvoženi grmički pa nekako nimajo prave energije; potem pa sem izvedel, da imajo nekaj domačih dreves vzgojenih v Murski Soboti. Franček iz drevesnice je bil vesel, ko je po telefonu izvedel, da bo njihovo drevo pristalo ob Slovenskem etnografskem muzeju. Včeraj sem tako odpotoval s prijateljem, primorcem Igorjem Vezovnikom, preko Mure. Imeli so res samo par dreves, pa še te "posiljujejo", kot pravijo, da bi bili bolj grmičasti. Rekli so, da je tista tisa, ki sva jo končno izbrala, stara dvanajst let - visoka pa je kot osemletni deklič. Z Igorjem sva se potem sprehajaje se izgubljala ob meandrih  ob Muri, obiskala Brod in nato skoz dež odpeljala proti Ljubljani.  Tisa je morala prenočiti na Glogovici na Dolenjskem, navsezgodaj zjutraj pa smo ji tam odrezali vejo, ki je to drevo po sili delalo grmičasto. Iz veje bo puščica za sinov lok. Lokostrelstvo je Ramov najljubši "konjiček". Že kot triletnik je zahteval, da mu izdelujem loke in pokazal je neverjetno umirjenost in koncentracijo za streljanje. Ko je bil star pet let sem mu kupil prvi "profesionalni" lok in ko sem se posvečal branju knjige "Zen in the Art of Archery" je postalo jasno, da so principi Zen lokostrelstva identični principom Jain pacifizma. </w:t>
      </w:r>
      <w:r w:rsidRPr="00BB1551">
        <w:rPr>
          <w:rFonts w:ascii="Arial" w:eastAsia="Times New Roman" w:hAnsi="Arial" w:cs="Arial"/>
          <w:i/>
          <w:iCs/>
          <w:lang w:eastAsia="sl-SI"/>
        </w:rPr>
        <w:t>Ahimsa paramo dharma</w:t>
      </w:r>
      <w:r w:rsidRPr="00BB1551">
        <w:rPr>
          <w:rFonts w:ascii="Arial" w:eastAsia="Times New Roman" w:hAnsi="Arial" w:cs="Arial"/>
          <w:lang w:eastAsia="sl-SI"/>
        </w:rPr>
        <w:t xml:space="preserve"> je bilo namreč moje vodilo duhovnega odraščanja. Zenovsko pravilo, da nastopi  pravilna napetost (loka) v trenutku, ko napetosti ni (krog) (oziroma, ko je napetost dovršena, op. a.)  in da puščica poleti v trenutku, ko izgine iz misli, je enako taoističnemu pravilu, da je zunaj enako znotraj, ali jainovski meditativni praksi, da je skrivnost dihanja v ne-dihanju.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xml:space="preserve">Metelkova je bil od začetka projekt konverzije - iz teme v luč, iz omejevanja v svobodo, iz represije v ustvarjalnost, iz ksenofobije v kozmopolitizem. </w:t>
      </w:r>
      <w:r w:rsidRPr="00BB1551">
        <w:rPr>
          <w:rFonts w:ascii="Arial" w:eastAsia="Times New Roman" w:hAnsi="Arial" w:cs="Arial"/>
          <w:i/>
          <w:iCs/>
          <w:lang w:eastAsia="sl-SI"/>
        </w:rPr>
        <w:t xml:space="preserve">Lux in tenebris lucet </w:t>
      </w:r>
      <w:r w:rsidRPr="00BB1551">
        <w:rPr>
          <w:rFonts w:ascii="Arial" w:eastAsia="Times New Roman" w:hAnsi="Arial" w:cs="Arial"/>
          <w:lang w:eastAsia="sl-SI"/>
        </w:rPr>
        <w:t>se lepo kaže v Cameri obscuri, ki jo je skupina Sestava napravila v obokanem hodniku pred temnicami v bivšem vojaškem zaporu na Metelkovi. Svetlobni žarek je proti temnicam speljan iznad krošenj jablan na zaporniškem dvorišču. Ko žarek iz prostora svetlobe (zunaj) v ravni zemeljske površine preide v prostor teme (znotraj),  ga pričakajo krila s fresko poslikanega oboka pred temnicami. Če bodo tu kdaj koli podzemne garaže, bi bilo smiselno vanje pripeljati živi žarek svetlobe....in ohraniti vsaj del umetniško obdelane arhitektue.</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Metelkova je umetnina. Delo v nastajanju.</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xml:space="preserve">Tako kot tistim v zaporniških celicah, je bila tudi metelkovcem odvzeta "zunanja" luč in morali smo se zanesti na notranjo svetlobo - na luč vztrajanja. Seme enostavno VE v kateri smeri mora rasti. Seme je pri tem popolnoma samo. Teme je bilo precej -  v njej so se razbohotile tudi tiste zveri, o katerih lahko beremo v Razodetju (13:18) "Tukaj je modrost. Kdor ima razum, naj prešteje število te zveri; je namreč število človeka. in njeno število je šeststo šestinšestdeset". Ni vrag, da nas to število spremlja. Spominja na tisto najtemačnejšo plat v človeku, ki kupi in prodaja, ki, kot poje Svetlana Makarovič, spremeni srce v kamen, s katerim lahko storiš kar hočeš ... udariš do krvi.  Najprej je dobil številko 24 (6) objekt "Lovci", in še najemnino so izračunali natanko na 6,66 DEM/m2/mesec in kaj hitro se je na novi fasadi pojavil grafit "Hiška 666". Tisti, ki mislijo, da je to število hudiča, so brali Sveto pismo površno. Nato je dobila številko 6 "retinina" hiša. Tudi tu je zver zarjovela.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V Pitagorejstvu stoji šestica za konflikt oz. spreminjanje med nasprotujočimi si poli: odprto - zaprto, gibanje - mirovanje, vrlina - pokvarjenost. Šestica stoji tako za Dobro kot za Slabo, znotraj svoje simbolike razkazuje znake vseh nasprotnih si polarnosti. Šestica je sanjalec sanj.</w:t>
      </w:r>
      <w:r w:rsidRPr="00BB1551">
        <w:rPr>
          <w:rFonts w:ascii="Arial" w:eastAsia="Times New Roman" w:hAnsi="Arial" w:cs="Arial"/>
          <w:b/>
          <w:bCs/>
          <w:u w:val="single"/>
          <w:lang w:eastAsia="sl-SI"/>
        </w:rPr>
        <w:t xml:space="preserve"> </w:t>
      </w:r>
      <w:r w:rsidRPr="00BB1551">
        <w:rPr>
          <w:rFonts w:ascii="Arial" w:eastAsia="Times New Roman" w:hAnsi="Arial" w:cs="Arial"/>
          <w:lang w:eastAsia="sl-SI"/>
        </w:rPr>
        <w:t>Šestica v gornjem delu (arabski simbol) predstavlja odprtost  - linija, v dolnjem pa zaprtost - krog.  Veleva odprtost za nebo (sanje, gradovi v oblakih), in zaprtost na zemlji.  Tisti, ki delujejo pod vplivom šestice, se stalno soočajo z usodo Bitja med Dualnostmi. Zato jo pogosto označujejo kot Animacijski Princip. Simbol povezan s šestico je mezopotamska  shvastika, kolo v gibanju, spirala, simbol ciklusov, vrtenja, tokov energije, inkarnacije.</w:t>
      </w:r>
    </w:p>
    <w:p w:rsidR="00D5490B" w:rsidRPr="00BB1551" w:rsidRDefault="00D5490B" w:rsidP="00D5490B">
      <w:pPr>
        <w:spacing w:after="0" w:line="240" w:lineRule="auto"/>
        <w:jc w:val="center"/>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Ko te dni</w:t>
      </w:r>
      <w:r w:rsidRPr="00BB1551">
        <w:rPr>
          <w:rFonts w:ascii="Arial" w:eastAsia="Times New Roman" w:hAnsi="Arial" w:cs="Arial"/>
          <w:b/>
          <w:bCs/>
          <w:u w:val="single"/>
          <w:lang w:eastAsia="sl-SI"/>
        </w:rPr>
        <w:t xml:space="preserve"> </w:t>
      </w:r>
      <w:r w:rsidRPr="00BB1551">
        <w:rPr>
          <w:rFonts w:ascii="Arial" w:eastAsia="Times New Roman" w:hAnsi="Arial" w:cs="Arial"/>
          <w:lang w:eastAsia="sl-SI"/>
        </w:rPr>
        <w:t xml:space="preserve">premišljujem o Metelkovi mi ni prav nič težko poistovetiti se z gornjo interpretacijo. Enako, kot mi je pri srcu radoživo lepo ob tem, ko opazujem, kako Metelkova iz vojašnice in temačnega prostora subordinacije postaja svetel in živahen prostor kreacije, mi je srce na smrt žalostno ko vidim, kako neizprosno ravnajo ljudje, ko gre za njihov osebni interes. Oba pola sta prisotna hkrati. Metelkova je bila dobra šola - razodetje realnega, resničnega v človeku. Kdo vse jo je rušil ... pa je kultura v njej vendarle preživela in zaživela. Najbrž iz tega pisma veje neke vrste starčevski pogled - a prav tako se tudi počutim. Prepričan sem, da se vsi, ki  smo zares "v igri" tako prekleto sami, pri tem, ko mislimo, da so zarote vse naokoli....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xml:space="preserve">Privoščil sem  si daljše premišljevanje, saj Ti pišem osebno in ne čutim (in ne želim) nobenih omejitev.  Verjamem, da lahko ustvarimo lep, dober, zgovoren prostor. A to nam lahko uspe samo, če gremo v izpovedi, v domišljiji, v sanjah ... do konca; samo tako je lahko nastala tudi izhodiščna Metelkova.  Vesel sem, da si direktorica muzeja, ki na novo nastaja, upam in veselim se, da bova tako ali drugače delala skupaj. Želim ti, da bi  tudi tvoje sanje o centralni palači postale resničnost.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P.S. Prostor za tiso je okvirno določil Gorazd Groleger</w:t>
      </w:r>
      <w:r>
        <w:rPr>
          <w:rFonts w:ascii="Arial" w:eastAsia="Times New Roman" w:hAnsi="Arial" w:cs="Arial"/>
          <w:lang w:eastAsia="sl-SI"/>
        </w:rPr>
        <w:t>(1)</w:t>
      </w:r>
      <w:r w:rsidRPr="00BB1551">
        <w:rPr>
          <w:rFonts w:ascii="Arial" w:eastAsia="Times New Roman" w:hAnsi="Arial" w:cs="Arial"/>
          <w:lang w:eastAsia="sl-SI"/>
        </w:rPr>
        <w:t>. Po nočnem dežju je bila na vrtu danes zjutraj ena temna lisa. Z Dušanom sva takoj vedela, da je tisto mesto pravo!.</w:t>
      </w:r>
    </w:p>
    <w:p w:rsidR="00D5490B" w:rsidRPr="00BB1551" w:rsidRDefault="00D5490B" w:rsidP="00D5490B">
      <w:pPr>
        <w:spacing w:after="0" w:line="240" w:lineRule="auto"/>
        <w:rPr>
          <w:rFonts w:ascii="Times New Roman" w:eastAsia="Times New Roman" w:hAnsi="Times New Roman"/>
          <w:sz w:val="24"/>
          <w:szCs w:val="24"/>
          <w:lang w:eastAsia="sl-SI"/>
        </w:rPr>
      </w:pPr>
      <w:r w:rsidRPr="00BB1551">
        <w:rPr>
          <w:rFonts w:ascii="Arial" w:eastAsia="Times New Roman" w:hAnsi="Arial" w:cs="Arial"/>
          <w:lang w:eastAsia="sl-SI"/>
        </w:rPr>
        <w:t> </w:t>
      </w:r>
    </w:p>
    <w:p w:rsidR="00D5490B" w:rsidRPr="00BB1551" w:rsidRDefault="00D5490B" w:rsidP="00D5490B">
      <w:pPr>
        <w:spacing w:after="120" w:line="240" w:lineRule="auto"/>
        <w:rPr>
          <w:rFonts w:ascii="Times New Roman" w:eastAsia="Times New Roman" w:hAnsi="Times New Roman"/>
          <w:sz w:val="24"/>
          <w:szCs w:val="24"/>
          <w:lang w:eastAsia="sl-SI"/>
        </w:rPr>
      </w:pPr>
      <w:r>
        <w:rPr>
          <w:rFonts w:ascii="Arial" w:eastAsia="Times New Roman" w:hAnsi="Arial" w:cs="Arial"/>
          <w:b/>
          <w:bCs/>
          <w:lang w:eastAsia="sl-SI"/>
        </w:rPr>
        <w:t xml:space="preserve">Marko Hren (2),  </w:t>
      </w:r>
      <w:r w:rsidRPr="00BB1551">
        <w:rPr>
          <w:rFonts w:ascii="Arial" w:eastAsia="Times New Roman" w:hAnsi="Arial" w:cs="Arial"/>
          <w:b/>
          <w:bCs/>
          <w:lang w:eastAsia="sl-SI"/>
        </w:rPr>
        <w:t> Glogovica,  7. maj 1997</w:t>
      </w:r>
    </w:p>
    <w:p w:rsidR="00D5490B" w:rsidRDefault="00D5490B" w:rsidP="00D5490B">
      <w:pPr>
        <w:rPr>
          <w:rFonts w:ascii="Arial" w:hAnsi="Arial" w:cs="Arial"/>
          <w:sz w:val="28"/>
          <w:szCs w:val="28"/>
        </w:rPr>
      </w:pPr>
    </w:p>
    <w:p w:rsidR="00D5490B" w:rsidRDefault="00D5490B" w:rsidP="00D5490B">
      <w:pPr>
        <w:numPr>
          <w:ilvl w:val="0"/>
          <w:numId w:val="1"/>
        </w:numPr>
        <w:rPr>
          <w:rFonts w:ascii="Arial" w:hAnsi="Arial" w:cs="Arial"/>
          <w:sz w:val="28"/>
          <w:szCs w:val="28"/>
        </w:rPr>
      </w:pPr>
      <w:r>
        <w:rPr>
          <w:rFonts w:ascii="Arial" w:hAnsi="Arial" w:cs="Arial"/>
          <w:sz w:val="28"/>
          <w:szCs w:val="28"/>
        </w:rPr>
        <w:t xml:space="preserve">Gorazd Groleger je avtor arhitekturne rešitve za muzejski kare kulturnega centra ob Metelkovi ulici. </w:t>
      </w:r>
    </w:p>
    <w:p w:rsidR="00D5490B" w:rsidRPr="00307FE2" w:rsidRDefault="00D5490B" w:rsidP="00D5490B">
      <w:pPr>
        <w:numPr>
          <w:ilvl w:val="0"/>
          <w:numId w:val="1"/>
        </w:numPr>
        <w:rPr>
          <w:rFonts w:ascii="Arial" w:hAnsi="Arial" w:cs="Arial"/>
          <w:sz w:val="28"/>
          <w:szCs w:val="28"/>
        </w:rPr>
      </w:pPr>
      <w:r>
        <w:rPr>
          <w:rFonts w:ascii="Arial" w:hAnsi="Arial" w:cs="Arial"/>
          <w:sz w:val="28"/>
          <w:szCs w:val="28"/>
        </w:rPr>
        <w:t xml:space="preserve">Marko Hren je bil v tistem času pobudnik konverzije vojašnice ob metlkovi ulici v multikulturni center,  predsednik društva Mreža  za Metelkovo in član uprave Zavoda Retina, ki je v kulturnem centru izvajala programe obnovo, za Mestno občino Ljubljana in Ministrstvo za kulturo pa je do leta 1999 opravljal tudi vlogo koordinatorja za skupne programe celotnega kulturnega centra v bivši vojašnici ob Metelkovi ulici. Več na </w:t>
      </w:r>
      <w:hyperlink r:id="rId5" w:history="1">
        <w:r w:rsidRPr="00331567">
          <w:rPr>
            <w:rStyle w:val="Hyperlink"/>
            <w:rFonts w:ascii="Arial" w:hAnsi="Arial" w:cs="Arial"/>
            <w:sz w:val="28"/>
            <w:szCs w:val="28"/>
          </w:rPr>
          <w:t>www.dlib.si</w:t>
        </w:r>
      </w:hyperlink>
      <w:r>
        <w:rPr>
          <w:rFonts w:ascii="Arial" w:hAnsi="Arial" w:cs="Arial"/>
          <w:sz w:val="28"/>
          <w:szCs w:val="28"/>
        </w:rPr>
        <w:t xml:space="preserve"> v besedilih </w:t>
      </w:r>
      <w:hyperlink r:id="rId6" w:history="1">
        <w:r w:rsidRPr="00A2567F">
          <w:rPr>
            <w:rStyle w:val="Hyperlink"/>
            <w:rFonts w:ascii="Arial" w:hAnsi="Arial" w:cs="Arial"/>
            <w:sz w:val="28"/>
            <w:szCs w:val="28"/>
          </w:rPr>
          <w:t>Antologije metelkove.</w:t>
        </w:r>
      </w:hyperlink>
      <w:r>
        <w:rPr>
          <w:rFonts w:ascii="Arial" w:hAnsi="Arial" w:cs="Arial"/>
          <w:sz w:val="28"/>
          <w:szCs w:val="28"/>
        </w:rPr>
        <w:t xml:space="preserve"> Kjer je v prvem zvezku na strani 121 objavljeno tudi prvotno besedilo Lux in tenebris lucet  ter  v besedilu </w:t>
      </w:r>
      <w:hyperlink r:id="rId7" w:history="1">
        <w:r w:rsidRPr="00A2567F">
          <w:rPr>
            <w:rStyle w:val="Hyperlink"/>
            <w:rFonts w:ascii="Arial" w:hAnsi="Arial" w:cs="Arial"/>
            <w:sz w:val="28"/>
            <w:szCs w:val="28"/>
          </w:rPr>
          <w:t xml:space="preserve">Pospešek progresivnosti </w:t>
        </w:r>
      </w:hyperlink>
      <w:r>
        <w:rPr>
          <w:rFonts w:ascii="Arial" w:hAnsi="Arial" w:cs="Arial"/>
          <w:sz w:val="28"/>
          <w:szCs w:val="28"/>
        </w:rPr>
        <w:t xml:space="preserve"> </w:t>
      </w:r>
    </w:p>
    <w:p w:rsidR="00AA461A" w:rsidRDefault="00AA461A"/>
    <w:sectPr w:rsidR="00AA461A" w:rsidSect="00B572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00513CD"/>
    <w:multiLevelType w:val="hybridMultilevel"/>
    <w:tmpl w:val="4F2CAC3C"/>
    <w:lvl w:ilvl="0" w:tplc="CF3227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5490B"/>
    <w:rsid w:val="0000095D"/>
    <w:rsid w:val="000210F6"/>
    <w:rsid w:val="00031B29"/>
    <w:rsid w:val="00037EA7"/>
    <w:rsid w:val="00037EFD"/>
    <w:rsid w:val="000405D5"/>
    <w:rsid w:val="00062927"/>
    <w:rsid w:val="000759E5"/>
    <w:rsid w:val="00076B4F"/>
    <w:rsid w:val="000809B4"/>
    <w:rsid w:val="000821B4"/>
    <w:rsid w:val="0008654F"/>
    <w:rsid w:val="00090AC7"/>
    <w:rsid w:val="00091710"/>
    <w:rsid w:val="000920B2"/>
    <w:rsid w:val="000A5BB2"/>
    <w:rsid w:val="000A743D"/>
    <w:rsid w:val="000B2BFA"/>
    <w:rsid w:val="000B7A32"/>
    <w:rsid w:val="000C7FE3"/>
    <w:rsid w:val="000D6DE9"/>
    <w:rsid w:val="000E50EA"/>
    <w:rsid w:val="0010386D"/>
    <w:rsid w:val="00107D1C"/>
    <w:rsid w:val="001147AD"/>
    <w:rsid w:val="00115CFF"/>
    <w:rsid w:val="00116447"/>
    <w:rsid w:val="00123FC3"/>
    <w:rsid w:val="00135394"/>
    <w:rsid w:val="00137F5B"/>
    <w:rsid w:val="00143186"/>
    <w:rsid w:val="00166CF6"/>
    <w:rsid w:val="001670EA"/>
    <w:rsid w:val="00170E5B"/>
    <w:rsid w:val="0017530B"/>
    <w:rsid w:val="00177AA5"/>
    <w:rsid w:val="001A6C3F"/>
    <w:rsid w:val="001B4EBD"/>
    <w:rsid w:val="001B6E74"/>
    <w:rsid w:val="001C228A"/>
    <w:rsid w:val="001D0C75"/>
    <w:rsid w:val="001D1DBB"/>
    <w:rsid w:val="001D5030"/>
    <w:rsid w:val="001E2840"/>
    <w:rsid w:val="001F3526"/>
    <w:rsid w:val="00200B70"/>
    <w:rsid w:val="00212C38"/>
    <w:rsid w:val="00216880"/>
    <w:rsid w:val="0021789F"/>
    <w:rsid w:val="00220360"/>
    <w:rsid w:val="0022566D"/>
    <w:rsid w:val="00227A59"/>
    <w:rsid w:val="00234170"/>
    <w:rsid w:val="00237A67"/>
    <w:rsid w:val="002606EF"/>
    <w:rsid w:val="002845C0"/>
    <w:rsid w:val="00284A18"/>
    <w:rsid w:val="00285FD9"/>
    <w:rsid w:val="0029449B"/>
    <w:rsid w:val="002950ED"/>
    <w:rsid w:val="002951F3"/>
    <w:rsid w:val="00296D37"/>
    <w:rsid w:val="002A020F"/>
    <w:rsid w:val="002B211A"/>
    <w:rsid w:val="002B732E"/>
    <w:rsid w:val="002D2336"/>
    <w:rsid w:val="002D3138"/>
    <w:rsid w:val="002D501F"/>
    <w:rsid w:val="002E4C85"/>
    <w:rsid w:val="00301B4F"/>
    <w:rsid w:val="00302442"/>
    <w:rsid w:val="0031221A"/>
    <w:rsid w:val="00317332"/>
    <w:rsid w:val="00320A26"/>
    <w:rsid w:val="003261D8"/>
    <w:rsid w:val="0034085A"/>
    <w:rsid w:val="003476AB"/>
    <w:rsid w:val="00351A59"/>
    <w:rsid w:val="00355682"/>
    <w:rsid w:val="003639A6"/>
    <w:rsid w:val="003724B0"/>
    <w:rsid w:val="00372833"/>
    <w:rsid w:val="00386AD1"/>
    <w:rsid w:val="00396094"/>
    <w:rsid w:val="003A2812"/>
    <w:rsid w:val="003C08C9"/>
    <w:rsid w:val="003C1908"/>
    <w:rsid w:val="003C21B8"/>
    <w:rsid w:val="003F364E"/>
    <w:rsid w:val="004140FC"/>
    <w:rsid w:val="004310E1"/>
    <w:rsid w:val="00441D99"/>
    <w:rsid w:val="004469C0"/>
    <w:rsid w:val="00447CD6"/>
    <w:rsid w:val="00453A05"/>
    <w:rsid w:val="004553ED"/>
    <w:rsid w:val="00464865"/>
    <w:rsid w:val="00464F51"/>
    <w:rsid w:val="00471ABD"/>
    <w:rsid w:val="00475CDB"/>
    <w:rsid w:val="00485BD9"/>
    <w:rsid w:val="00491A88"/>
    <w:rsid w:val="00492832"/>
    <w:rsid w:val="0049565B"/>
    <w:rsid w:val="00497E48"/>
    <w:rsid w:val="004A15B3"/>
    <w:rsid w:val="004B5A7E"/>
    <w:rsid w:val="004D12FC"/>
    <w:rsid w:val="004D3467"/>
    <w:rsid w:val="004D4C3B"/>
    <w:rsid w:val="00503AA5"/>
    <w:rsid w:val="0050401E"/>
    <w:rsid w:val="00505523"/>
    <w:rsid w:val="00511818"/>
    <w:rsid w:val="00517145"/>
    <w:rsid w:val="00524736"/>
    <w:rsid w:val="005257D4"/>
    <w:rsid w:val="005415E8"/>
    <w:rsid w:val="00543B68"/>
    <w:rsid w:val="00554419"/>
    <w:rsid w:val="00564BE9"/>
    <w:rsid w:val="00566711"/>
    <w:rsid w:val="005804EA"/>
    <w:rsid w:val="00585FCF"/>
    <w:rsid w:val="005B2C42"/>
    <w:rsid w:val="005B31FF"/>
    <w:rsid w:val="005C0E10"/>
    <w:rsid w:val="005D4EC3"/>
    <w:rsid w:val="005D569B"/>
    <w:rsid w:val="005D7337"/>
    <w:rsid w:val="005D7A8D"/>
    <w:rsid w:val="005E1773"/>
    <w:rsid w:val="005E7FB0"/>
    <w:rsid w:val="005F1A7D"/>
    <w:rsid w:val="005F2AE3"/>
    <w:rsid w:val="00602566"/>
    <w:rsid w:val="0061407A"/>
    <w:rsid w:val="00614522"/>
    <w:rsid w:val="00620EEF"/>
    <w:rsid w:val="006234EC"/>
    <w:rsid w:val="0062480C"/>
    <w:rsid w:val="006267E7"/>
    <w:rsid w:val="00630A63"/>
    <w:rsid w:val="006343CB"/>
    <w:rsid w:val="006370CC"/>
    <w:rsid w:val="006475DB"/>
    <w:rsid w:val="006520E4"/>
    <w:rsid w:val="00662D41"/>
    <w:rsid w:val="00677429"/>
    <w:rsid w:val="006805E0"/>
    <w:rsid w:val="00681562"/>
    <w:rsid w:val="00682B61"/>
    <w:rsid w:val="006A4803"/>
    <w:rsid w:val="006B1C94"/>
    <w:rsid w:val="006B2BFA"/>
    <w:rsid w:val="006B3469"/>
    <w:rsid w:val="006B58EB"/>
    <w:rsid w:val="006C5FF6"/>
    <w:rsid w:val="006D0A4C"/>
    <w:rsid w:val="006D4EB7"/>
    <w:rsid w:val="006D592C"/>
    <w:rsid w:val="006E3086"/>
    <w:rsid w:val="006E62D2"/>
    <w:rsid w:val="006F261A"/>
    <w:rsid w:val="0071459B"/>
    <w:rsid w:val="00714630"/>
    <w:rsid w:val="0072106A"/>
    <w:rsid w:val="00724004"/>
    <w:rsid w:val="00735B34"/>
    <w:rsid w:val="00742416"/>
    <w:rsid w:val="00742B53"/>
    <w:rsid w:val="00745CD0"/>
    <w:rsid w:val="007569C2"/>
    <w:rsid w:val="0076000B"/>
    <w:rsid w:val="00777366"/>
    <w:rsid w:val="00782C7E"/>
    <w:rsid w:val="0078400C"/>
    <w:rsid w:val="007A38D5"/>
    <w:rsid w:val="007A4810"/>
    <w:rsid w:val="007A67D6"/>
    <w:rsid w:val="007A71DB"/>
    <w:rsid w:val="007B0C22"/>
    <w:rsid w:val="007B1FED"/>
    <w:rsid w:val="007B66E4"/>
    <w:rsid w:val="007C1B71"/>
    <w:rsid w:val="007C252D"/>
    <w:rsid w:val="007D2618"/>
    <w:rsid w:val="007D4168"/>
    <w:rsid w:val="007E1700"/>
    <w:rsid w:val="007F2573"/>
    <w:rsid w:val="0080566A"/>
    <w:rsid w:val="00821EEF"/>
    <w:rsid w:val="0082271F"/>
    <w:rsid w:val="008253A2"/>
    <w:rsid w:val="00827B61"/>
    <w:rsid w:val="0083295A"/>
    <w:rsid w:val="00835B4D"/>
    <w:rsid w:val="008377ED"/>
    <w:rsid w:val="00852023"/>
    <w:rsid w:val="008521F8"/>
    <w:rsid w:val="0085371D"/>
    <w:rsid w:val="00853B36"/>
    <w:rsid w:val="00861536"/>
    <w:rsid w:val="0086261E"/>
    <w:rsid w:val="0086444F"/>
    <w:rsid w:val="00872F89"/>
    <w:rsid w:val="008832B7"/>
    <w:rsid w:val="00886F99"/>
    <w:rsid w:val="00891B59"/>
    <w:rsid w:val="00893F9F"/>
    <w:rsid w:val="008A037A"/>
    <w:rsid w:val="008A0FF0"/>
    <w:rsid w:val="008A100D"/>
    <w:rsid w:val="008A1FD5"/>
    <w:rsid w:val="008A470F"/>
    <w:rsid w:val="008A5DD7"/>
    <w:rsid w:val="008A6382"/>
    <w:rsid w:val="008A7B18"/>
    <w:rsid w:val="008B0667"/>
    <w:rsid w:val="008B1E8F"/>
    <w:rsid w:val="008C1FDB"/>
    <w:rsid w:val="008E4C94"/>
    <w:rsid w:val="008E534E"/>
    <w:rsid w:val="008E739E"/>
    <w:rsid w:val="008F2AD3"/>
    <w:rsid w:val="008F43D9"/>
    <w:rsid w:val="008F4C87"/>
    <w:rsid w:val="00900ACC"/>
    <w:rsid w:val="00902218"/>
    <w:rsid w:val="0090386B"/>
    <w:rsid w:val="009168F8"/>
    <w:rsid w:val="00917568"/>
    <w:rsid w:val="00933F5A"/>
    <w:rsid w:val="00935725"/>
    <w:rsid w:val="00940636"/>
    <w:rsid w:val="00946AD4"/>
    <w:rsid w:val="00947617"/>
    <w:rsid w:val="00962390"/>
    <w:rsid w:val="0096250B"/>
    <w:rsid w:val="00971511"/>
    <w:rsid w:val="009747BB"/>
    <w:rsid w:val="00974EE6"/>
    <w:rsid w:val="009806D1"/>
    <w:rsid w:val="00990BC9"/>
    <w:rsid w:val="00995C68"/>
    <w:rsid w:val="0099697A"/>
    <w:rsid w:val="009976C2"/>
    <w:rsid w:val="009B37AA"/>
    <w:rsid w:val="009B60CC"/>
    <w:rsid w:val="009B7237"/>
    <w:rsid w:val="009C0210"/>
    <w:rsid w:val="009C3CCE"/>
    <w:rsid w:val="009D37A8"/>
    <w:rsid w:val="009D54C3"/>
    <w:rsid w:val="009D74BF"/>
    <w:rsid w:val="009E0DDD"/>
    <w:rsid w:val="009E767E"/>
    <w:rsid w:val="009F25ED"/>
    <w:rsid w:val="00A02E4A"/>
    <w:rsid w:val="00A13B55"/>
    <w:rsid w:val="00A15C93"/>
    <w:rsid w:val="00A26BD2"/>
    <w:rsid w:val="00A36D17"/>
    <w:rsid w:val="00A413B2"/>
    <w:rsid w:val="00A42309"/>
    <w:rsid w:val="00A46F47"/>
    <w:rsid w:val="00A550F3"/>
    <w:rsid w:val="00A55E66"/>
    <w:rsid w:val="00A63E54"/>
    <w:rsid w:val="00A64E98"/>
    <w:rsid w:val="00A652D9"/>
    <w:rsid w:val="00A74E14"/>
    <w:rsid w:val="00A75C63"/>
    <w:rsid w:val="00A767F5"/>
    <w:rsid w:val="00A82FA7"/>
    <w:rsid w:val="00A92324"/>
    <w:rsid w:val="00AA1947"/>
    <w:rsid w:val="00AA346C"/>
    <w:rsid w:val="00AA3C5D"/>
    <w:rsid w:val="00AA3E8F"/>
    <w:rsid w:val="00AA461A"/>
    <w:rsid w:val="00AC4C0A"/>
    <w:rsid w:val="00AC5755"/>
    <w:rsid w:val="00AC6565"/>
    <w:rsid w:val="00AC6972"/>
    <w:rsid w:val="00AC78B4"/>
    <w:rsid w:val="00AE1163"/>
    <w:rsid w:val="00AE5F9B"/>
    <w:rsid w:val="00AE6511"/>
    <w:rsid w:val="00AF0ADD"/>
    <w:rsid w:val="00B01A97"/>
    <w:rsid w:val="00B03A51"/>
    <w:rsid w:val="00B059E7"/>
    <w:rsid w:val="00B06B28"/>
    <w:rsid w:val="00B10A01"/>
    <w:rsid w:val="00B15CD0"/>
    <w:rsid w:val="00B21DE2"/>
    <w:rsid w:val="00B2451A"/>
    <w:rsid w:val="00B33B01"/>
    <w:rsid w:val="00B362FF"/>
    <w:rsid w:val="00B44984"/>
    <w:rsid w:val="00B52C7E"/>
    <w:rsid w:val="00B53628"/>
    <w:rsid w:val="00B572A2"/>
    <w:rsid w:val="00B64BF5"/>
    <w:rsid w:val="00B6530B"/>
    <w:rsid w:val="00B7336E"/>
    <w:rsid w:val="00B74D3D"/>
    <w:rsid w:val="00B76D8A"/>
    <w:rsid w:val="00B7759E"/>
    <w:rsid w:val="00B92A4F"/>
    <w:rsid w:val="00BA7971"/>
    <w:rsid w:val="00BB61CC"/>
    <w:rsid w:val="00BB78EE"/>
    <w:rsid w:val="00BD2442"/>
    <w:rsid w:val="00BD70E7"/>
    <w:rsid w:val="00BE341F"/>
    <w:rsid w:val="00BF1A9D"/>
    <w:rsid w:val="00BF4B70"/>
    <w:rsid w:val="00C1675B"/>
    <w:rsid w:val="00C20CFD"/>
    <w:rsid w:val="00C267F9"/>
    <w:rsid w:val="00C37E02"/>
    <w:rsid w:val="00C43923"/>
    <w:rsid w:val="00C47C58"/>
    <w:rsid w:val="00C5211A"/>
    <w:rsid w:val="00C54743"/>
    <w:rsid w:val="00C5687C"/>
    <w:rsid w:val="00C6642F"/>
    <w:rsid w:val="00C7080B"/>
    <w:rsid w:val="00C72617"/>
    <w:rsid w:val="00C73918"/>
    <w:rsid w:val="00C74FE7"/>
    <w:rsid w:val="00C75146"/>
    <w:rsid w:val="00C756B2"/>
    <w:rsid w:val="00C75F12"/>
    <w:rsid w:val="00C7661F"/>
    <w:rsid w:val="00C76F93"/>
    <w:rsid w:val="00C8219F"/>
    <w:rsid w:val="00C8452C"/>
    <w:rsid w:val="00C913F1"/>
    <w:rsid w:val="00C96C3E"/>
    <w:rsid w:val="00CA1F49"/>
    <w:rsid w:val="00CB3DAC"/>
    <w:rsid w:val="00CC2A67"/>
    <w:rsid w:val="00CC3E52"/>
    <w:rsid w:val="00CC6FCD"/>
    <w:rsid w:val="00CC72C7"/>
    <w:rsid w:val="00CD3F32"/>
    <w:rsid w:val="00CD4112"/>
    <w:rsid w:val="00CD7019"/>
    <w:rsid w:val="00CE014F"/>
    <w:rsid w:val="00CE2F68"/>
    <w:rsid w:val="00CE5A40"/>
    <w:rsid w:val="00CE76E0"/>
    <w:rsid w:val="00CF7F8D"/>
    <w:rsid w:val="00D01B8E"/>
    <w:rsid w:val="00D1284B"/>
    <w:rsid w:val="00D1353B"/>
    <w:rsid w:val="00D228BB"/>
    <w:rsid w:val="00D24C88"/>
    <w:rsid w:val="00D336D2"/>
    <w:rsid w:val="00D46BDB"/>
    <w:rsid w:val="00D539E6"/>
    <w:rsid w:val="00D5490B"/>
    <w:rsid w:val="00D54EE7"/>
    <w:rsid w:val="00D57544"/>
    <w:rsid w:val="00D60121"/>
    <w:rsid w:val="00D71237"/>
    <w:rsid w:val="00D714DD"/>
    <w:rsid w:val="00D72478"/>
    <w:rsid w:val="00D72EBE"/>
    <w:rsid w:val="00D75B25"/>
    <w:rsid w:val="00D77C6D"/>
    <w:rsid w:val="00D83BEE"/>
    <w:rsid w:val="00D902FF"/>
    <w:rsid w:val="00D92D5A"/>
    <w:rsid w:val="00D96073"/>
    <w:rsid w:val="00DB12B0"/>
    <w:rsid w:val="00DB4F70"/>
    <w:rsid w:val="00DB6A96"/>
    <w:rsid w:val="00DC5342"/>
    <w:rsid w:val="00DC5B5A"/>
    <w:rsid w:val="00DC6987"/>
    <w:rsid w:val="00DC6BF7"/>
    <w:rsid w:val="00DD13A0"/>
    <w:rsid w:val="00DD7060"/>
    <w:rsid w:val="00DE1878"/>
    <w:rsid w:val="00DF07AC"/>
    <w:rsid w:val="00DF1145"/>
    <w:rsid w:val="00E04FFC"/>
    <w:rsid w:val="00E2075A"/>
    <w:rsid w:val="00E22F5C"/>
    <w:rsid w:val="00E368A7"/>
    <w:rsid w:val="00E54A7B"/>
    <w:rsid w:val="00E702D5"/>
    <w:rsid w:val="00E744BF"/>
    <w:rsid w:val="00E86EFF"/>
    <w:rsid w:val="00E954BD"/>
    <w:rsid w:val="00E95FED"/>
    <w:rsid w:val="00E96B1A"/>
    <w:rsid w:val="00EC280F"/>
    <w:rsid w:val="00EC75D6"/>
    <w:rsid w:val="00ED1090"/>
    <w:rsid w:val="00ED374F"/>
    <w:rsid w:val="00ED55F6"/>
    <w:rsid w:val="00EE2750"/>
    <w:rsid w:val="00EE4619"/>
    <w:rsid w:val="00EE5246"/>
    <w:rsid w:val="00F178D3"/>
    <w:rsid w:val="00F217D7"/>
    <w:rsid w:val="00F276C5"/>
    <w:rsid w:val="00F417FA"/>
    <w:rsid w:val="00F42BC4"/>
    <w:rsid w:val="00F458FE"/>
    <w:rsid w:val="00F51C97"/>
    <w:rsid w:val="00F6554F"/>
    <w:rsid w:val="00F72668"/>
    <w:rsid w:val="00F76F3D"/>
    <w:rsid w:val="00F9010B"/>
    <w:rsid w:val="00F96E7E"/>
    <w:rsid w:val="00FB2547"/>
    <w:rsid w:val="00FB4E28"/>
    <w:rsid w:val="00FB5999"/>
    <w:rsid w:val="00FB626C"/>
    <w:rsid w:val="00FB7FCC"/>
    <w:rsid w:val="00FC2A2B"/>
    <w:rsid w:val="00FC53C4"/>
    <w:rsid w:val="00FE2F22"/>
    <w:rsid w:val="00FE4917"/>
    <w:rsid w:val="00FE5873"/>
    <w:rsid w:val="00FF0981"/>
    <w:rsid w:val="00FF3C8E"/>
    <w:rsid w:val="00FF429C"/>
  </w:rsids>
  <m:mathPr>
    <m:mathFont m:val="Lucida Grande"/>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0B"/>
    <w:rPr>
      <w:rFonts w:ascii="Calibri" w:eastAsia="Calibri" w:hAnsi="Calibri" w:cs="Times New Roman"/>
    </w:rPr>
  </w:style>
  <w:style w:type="paragraph" w:styleId="Heading1">
    <w:name w:val="heading 1"/>
    <w:basedOn w:val="Normal"/>
    <w:next w:val="Normal"/>
    <w:link w:val="Heading1Char"/>
    <w:uiPriority w:val="9"/>
    <w:qFormat/>
    <w:rsid w:val="00D5490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D5490B"/>
    <w:rPr>
      <w:rFonts w:ascii="Cambria" w:eastAsia="Times New Roman" w:hAnsi="Cambria" w:cs="Times New Roman"/>
      <w:b/>
      <w:bCs/>
      <w:kern w:val="32"/>
      <w:sz w:val="32"/>
      <w:szCs w:val="32"/>
    </w:rPr>
  </w:style>
  <w:style w:type="character" w:styleId="Hyperlink">
    <w:name w:val="Hyperlink"/>
    <w:uiPriority w:val="99"/>
    <w:unhideWhenUsed/>
    <w:rsid w:val="00D5490B"/>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http://www.dlib.si" TargetMode="External"/><Relationship Id="rId7" Type="http://schemas.openxmlformats.org/officeDocument/2006/relationships/hyperlink" Target="http://www.dlib.si/details/URN:NBN:SI:DOC-UGZTCQ0I/?query=%27keywords%3dmarko+hren%27&amp;pageSize=25"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yperlink" Target="http://www.dlib.si/details/URN:NBN:SI:DOC-YIZYIFB6/?query=%27keywords%3dmarko+hren%27&amp;pageSize=2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1485</Words>
  <Characters>8470</Characters>
  <Application>Microsoft Word 12.0.0</Application>
  <DocSecurity>0</DocSecurity>
  <Lines>70</Lines>
  <Paragraphs>16</Paragraphs>
  <ScaleCrop>false</ScaleCrop>
  <Company>Grizli777</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Ram DH</cp:lastModifiedBy>
  <cp:revision>2</cp:revision>
  <dcterms:created xsi:type="dcterms:W3CDTF">2015-02-13T20:47:00Z</dcterms:created>
  <dcterms:modified xsi:type="dcterms:W3CDTF">2015-02-13T20:47:00Z</dcterms:modified>
</cp:coreProperties>
</file>